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32"/>
          <w:szCs w:val="32"/>
        </w:rPr>
      </w:pPr>
      <w:r>
        <w:rPr>
          <w:rFonts w:hint="eastAsia"/>
          <w:b/>
          <w:sz w:val="32"/>
          <w:szCs w:val="32"/>
        </w:rPr>
        <w:t>附件1：</w:t>
      </w:r>
    </w:p>
    <w:p>
      <w:pPr>
        <w:jc w:val="center"/>
        <w:rPr>
          <w:b/>
          <w:sz w:val="32"/>
          <w:szCs w:val="32"/>
        </w:rPr>
      </w:pPr>
      <w:r>
        <w:rPr>
          <w:rFonts w:hint="eastAsia"/>
          <w:b/>
          <w:sz w:val="32"/>
          <w:szCs w:val="32"/>
        </w:rPr>
        <w:t>校园统一支付平台移动端使用说明</w:t>
      </w:r>
    </w:p>
    <w:p>
      <w:pPr>
        <w:pStyle w:val="2"/>
        <w:numPr>
          <w:ilvl w:val="0"/>
          <w:numId w:val="0"/>
        </w:numPr>
      </w:pPr>
      <w:r>
        <w:rPr>
          <w:rFonts w:hint="eastAsia"/>
        </w:rPr>
        <w:t>1、系统简介</w:t>
      </w:r>
    </w:p>
    <w:p>
      <w:pPr>
        <w:pStyle w:val="3"/>
        <w:ind w:firstLineChars="0"/>
        <w:rPr>
          <w:szCs w:val="21"/>
        </w:rPr>
      </w:pPr>
      <w:r>
        <w:rPr>
          <w:rFonts w:hint="eastAsia"/>
          <w:szCs w:val="21"/>
        </w:rPr>
        <w:t>天津海运职业学院校园统一支付移动端平台是针对在校生、老师及外校人员进行网上缴费的一个收费系统。在校生、教师以及校外人员能随时随地通过本系统缴纳学费以及其他的学校各种零星费用，并能够实时查询项目欠费和已缴费情况。</w:t>
      </w:r>
    </w:p>
    <w:p>
      <w:pPr>
        <w:pStyle w:val="2"/>
        <w:numPr>
          <w:ilvl w:val="0"/>
          <w:numId w:val="0"/>
        </w:numPr>
      </w:pPr>
      <w:r>
        <w:rPr>
          <w:rFonts w:hint="eastAsia"/>
        </w:rPr>
        <w:t>2、系统功能</w:t>
      </w:r>
    </w:p>
    <w:p>
      <w:pPr>
        <w:pStyle w:val="3"/>
        <w:rPr>
          <w:szCs w:val="21"/>
        </w:rPr>
      </w:pPr>
      <w:r>
        <w:rPr>
          <w:rFonts w:hint="eastAsia"/>
          <w:szCs w:val="21"/>
        </w:rPr>
        <w:t>支付平台主要包括的功能有：个人信息管理、欠费查询、学费缴费、其他缴费、缴费记录查询、已缴费信息查询以及项目报名。</w:t>
      </w:r>
    </w:p>
    <w:p>
      <w:pPr>
        <w:pStyle w:val="2"/>
        <w:numPr>
          <w:ilvl w:val="0"/>
          <w:numId w:val="0"/>
        </w:numPr>
      </w:pPr>
      <w:r>
        <w:rPr>
          <w:rFonts w:hint="eastAsia"/>
        </w:rPr>
        <w:t>3、系统使用说明</w:t>
      </w:r>
      <w:r>
        <w:tab/>
      </w:r>
    </w:p>
    <w:p>
      <w:pPr>
        <w:ind w:left="420"/>
        <w:rPr>
          <w:b/>
          <w:sz w:val="24"/>
          <w:szCs w:val="24"/>
        </w:rPr>
      </w:pPr>
      <w:r>
        <w:rPr>
          <w:rFonts w:hint="eastAsia"/>
          <w:b/>
          <w:sz w:val="24"/>
          <w:szCs w:val="24"/>
        </w:rPr>
        <w:t>3.1、登录地址：</w:t>
      </w:r>
      <w:r>
        <w:fldChar w:fldCharType="begin"/>
      </w:r>
      <w:r>
        <w:instrText xml:space="preserve"> HYPERLINK "http://jiaofei.tjmc.edu.cn/xysf/" </w:instrText>
      </w:r>
      <w:r>
        <w:fldChar w:fldCharType="separate"/>
      </w:r>
      <w:r>
        <w:rPr>
          <w:rStyle w:val="9"/>
        </w:rPr>
        <w:t>http://jiaofei.tjmc.edu.cn/xysf/</w:t>
      </w:r>
      <w:r>
        <w:rPr>
          <w:rStyle w:val="9"/>
        </w:rPr>
        <w:fldChar w:fldCharType="end"/>
      </w:r>
      <w:r>
        <w:rPr>
          <w:b/>
          <w:sz w:val="24"/>
          <w:szCs w:val="24"/>
        </w:rPr>
        <w:t xml:space="preserve"> </w:t>
      </w:r>
    </w:p>
    <w:p>
      <w:pPr>
        <w:ind w:left="420"/>
        <w:rPr>
          <w:b/>
          <w:sz w:val="24"/>
          <w:szCs w:val="24"/>
        </w:rPr>
      </w:pPr>
      <w:r>
        <w:drawing>
          <wp:inline distT="0" distB="0" distL="0" distR="0">
            <wp:extent cx="1840230" cy="1840230"/>
            <wp:effectExtent l="0" t="0" r="0" b="0"/>
            <wp:docPr id="1" name="图片 1" descr="移动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移动版"/>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856691" cy="1856691"/>
                    </a:xfrm>
                    <a:prstGeom prst="rect">
                      <a:avLst/>
                    </a:prstGeom>
                    <a:noFill/>
                    <a:ln>
                      <a:noFill/>
                    </a:ln>
                  </pic:spPr>
                </pic:pic>
              </a:graphicData>
            </a:graphic>
          </wp:inline>
        </w:drawing>
      </w:r>
      <w:r>
        <w:rPr>
          <w:b/>
          <w:sz w:val="24"/>
          <w:szCs w:val="24"/>
        </w:rPr>
        <w:t xml:space="preserve"> </w:t>
      </w:r>
    </w:p>
    <w:p>
      <w:pPr>
        <w:ind w:left="420"/>
        <w:rPr>
          <w:b/>
          <w:sz w:val="24"/>
          <w:szCs w:val="24"/>
        </w:rPr>
      </w:pPr>
      <w:r>
        <w:rPr>
          <w:rFonts w:hint="eastAsia"/>
          <w:b/>
          <w:sz w:val="24"/>
          <w:szCs w:val="24"/>
        </w:rPr>
        <w:t>3.2、登录主页：</w:t>
      </w:r>
    </w:p>
    <w:p>
      <w:pPr>
        <w:widowControl/>
        <w:ind w:firstLine="315" w:firstLineChars="150"/>
        <w:jc w:val="left"/>
        <w:rPr>
          <w:rFonts w:hint="eastAsia"/>
        </w:rPr>
      </w:pPr>
      <w:r>
        <w:drawing>
          <wp:inline distT="0" distB="0" distL="0" distR="0">
            <wp:extent cx="1969135" cy="33585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stretch>
                      <a:fillRect/>
                    </a:stretch>
                  </pic:blipFill>
                  <pic:spPr>
                    <a:xfrm>
                      <a:off x="0" y="0"/>
                      <a:ext cx="1977270" cy="3372223"/>
                    </a:xfrm>
                    <a:prstGeom prst="rect">
                      <a:avLst/>
                    </a:prstGeom>
                  </pic:spPr>
                </pic:pic>
              </a:graphicData>
            </a:graphic>
          </wp:inline>
        </w:drawing>
      </w:r>
      <w:r>
        <w:t xml:space="preserve"> </w:t>
      </w:r>
    </w:p>
    <w:p>
      <w:pPr>
        <w:pStyle w:val="3"/>
        <w:numPr>
          <w:ilvl w:val="0"/>
          <w:numId w:val="2"/>
        </w:numPr>
        <w:ind w:firstLineChars="0"/>
        <w:rPr>
          <w:rFonts w:hint="eastAsia"/>
          <w:szCs w:val="21"/>
        </w:rPr>
      </w:pPr>
      <w:r>
        <w:rPr>
          <w:rFonts w:hint="eastAsia"/>
          <w:szCs w:val="21"/>
        </w:rPr>
        <w:t>通过用户名登陆</w:t>
      </w:r>
    </w:p>
    <w:p>
      <w:pPr>
        <w:pStyle w:val="3"/>
        <w:rPr>
          <w:rFonts w:hint="eastAsia"/>
          <w:szCs w:val="21"/>
        </w:rPr>
      </w:pPr>
      <w:r>
        <w:rPr>
          <w:rFonts w:hint="eastAsia"/>
          <w:szCs w:val="21"/>
        </w:rPr>
        <w:t>用户名：学号（</w:t>
      </w:r>
      <w:r>
        <w:rPr>
          <w:rFonts w:hint="eastAsia"/>
          <w:b/>
          <w:bCs/>
          <w:szCs w:val="21"/>
          <w:lang w:eastAsia="zh-CN"/>
        </w:rPr>
        <w:t>新生用考生号</w:t>
      </w:r>
      <w:r>
        <w:rPr>
          <w:rFonts w:hint="eastAsia"/>
          <w:szCs w:val="21"/>
        </w:rPr>
        <w:t>），密码：身份证号后6位</w:t>
      </w:r>
    </w:p>
    <w:p>
      <w:pPr>
        <w:pStyle w:val="3"/>
        <w:numPr>
          <w:ilvl w:val="0"/>
          <w:numId w:val="2"/>
        </w:numPr>
        <w:ind w:firstLineChars="0"/>
        <w:rPr>
          <w:rFonts w:hint="eastAsia"/>
          <w:szCs w:val="21"/>
        </w:rPr>
      </w:pPr>
      <w:r>
        <w:rPr>
          <w:rFonts w:hint="eastAsia"/>
          <w:szCs w:val="21"/>
        </w:rPr>
        <w:t>通过证件号登陆</w:t>
      </w:r>
    </w:p>
    <w:p>
      <w:pPr>
        <w:ind w:left="420"/>
        <w:rPr>
          <w:szCs w:val="21"/>
        </w:rPr>
      </w:pPr>
      <w:r>
        <w:rPr>
          <w:rFonts w:hint="eastAsia"/>
          <w:szCs w:val="21"/>
        </w:rPr>
        <w:t>证件号：身份证号码（18位，英文字母要大写），姓名：本人姓名</w:t>
      </w:r>
    </w:p>
    <w:p>
      <w:pPr>
        <w:pStyle w:val="3"/>
        <w:numPr>
          <w:ilvl w:val="0"/>
          <w:numId w:val="2"/>
        </w:numPr>
        <w:ind w:firstLineChars="0"/>
        <w:rPr>
          <w:rFonts w:hint="eastAsia"/>
          <w:szCs w:val="21"/>
        </w:rPr>
      </w:pPr>
      <w:r>
        <w:rPr>
          <w:rFonts w:hint="eastAsia"/>
          <w:sz w:val="24"/>
          <w:szCs w:val="24"/>
        </w:rPr>
        <w:t>点击忘记密码，可通过密</w:t>
      </w:r>
      <w:bookmarkStart w:id="0" w:name="_GoBack"/>
      <w:bookmarkEnd w:id="0"/>
      <w:r>
        <w:rPr>
          <w:rFonts w:hint="eastAsia"/>
          <w:sz w:val="24"/>
          <w:szCs w:val="24"/>
        </w:rPr>
        <w:t>保问题找回密码；</w:t>
      </w:r>
    </w:p>
    <w:p>
      <w:pPr>
        <w:rPr>
          <w:b/>
          <w:sz w:val="24"/>
          <w:szCs w:val="24"/>
        </w:rPr>
      </w:pPr>
      <w:r>
        <w:rPr>
          <w:rFonts w:hint="eastAsia"/>
          <w:b/>
          <w:sz w:val="24"/>
          <w:szCs w:val="24"/>
        </w:rPr>
        <w:t>3.2、系统主页：</w:t>
      </w:r>
    </w:p>
    <w:p>
      <w:pPr>
        <w:rPr>
          <w:b/>
          <w:sz w:val="24"/>
          <w:szCs w:val="24"/>
        </w:rPr>
      </w:pPr>
      <w:r>
        <w:rPr>
          <w:b/>
          <w:sz w:val="24"/>
          <w:szCs w:val="24"/>
        </w:rPr>
        <w:drawing>
          <wp:inline distT="0" distB="0" distL="0" distR="0">
            <wp:extent cx="2800350" cy="4972050"/>
            <wp:effectExtent l="19050" t="0" r="0" b="0"/>
            <wp:docPr id="3" name="图片 3" descr="E:\#项目汇总\项目10-1、大平台缴费程序（通用）\大平台使用说明\移动端图\程序主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项目汇总\项目10-1、大平台缴费程序（通用）\大平台使用说明\移动端图\程序主页.png"/>
                    <pic:cNvPicPr>
                      <a:picLocks noChangeAspect="1" noChangeArrowheads="1"/>
                    </pic:cNvPicPr>
                  </pic:nvPicPr>
                  <pic:blipFill>
                    <a:blip r:embed="rId6" cstate="print"/>
                    <a:srcRect/>
                    <a:stretch>
                      <a:fillRect/>
                    </a:stretch>
                  </pic:blipFill>
                  <pic:spPr>
                    <a:xfrm>
                      <a:off x="0" y="0"/>
                      <a:ext cx="2800350" cy="4972050"/>
                    </a:xfrm>
                    <a:prstGeom prst="rect">
                      <a:avLst/>
                    </a:prstGeom>
                    <a:noFill/>
                    <a:ln w="9525">
                      <a:noFill/>
                      <a:miter lim="800000"/>
                      <a:headEnd/>
                      <a:tailEnd/>
                    </a:ln>
                  </pic:spPr>
                </pic:pic>
              </a:graphicData>
            </a:graphic>
          </wp:inline>
        </w:drawing>
      </w:r>
    </w:p>
    <w:p>
      <w:pPr>
        <w:pStyle w:val="3"/>
        <w:numPr>
          <w:ilvl w:val="0"/>
          <w:numId w:val="3"/>
        </w:numPr>
        <w:ind w:firstLineChars="0"/>
        <w:rPr>
          <w:sz w:val="24"/>
          <w:szCs w:val="24"/>
        </w:rPr>
      </w:pPr>
      <w:r>
        <w:rPr>
          <w:rFonts w:hint="eastAsia"/>
          <w:sz w:val="24"/>
          <w:szCs w:val="24"/>
        </w:rPr>
        <w:t>系统主页包含学费缴费、其它缴费、生活缴费等；</w:t>
      </w:r>
    </w:p>
    <w:p>
      <w:pPr>
        <w:pStyle w:val="3"/>
        <w:numPr>
          <w:ilvl w:val="0"/>
          <w:numId w:val="3"/>
        </w:numPr>
        <w:ind w:firstLineChars="0"/>
        <w:rPr>
          <w:sz w:val="24"/>
          <w:szCs w:val="24"/>
        </w:rPr>
      </w:pPr>
      <w:r>
        <w:rPr>
          <w:rFonts w:hint="eastAsia"/>
          <w:sz w:val="24"/>
          <w:szCs w:val="24"/>
        </w:rPr>
        <w:t>顶部汇总金额为学费欠费和其它缴费欠费的总金额；</w:t>
      </w:r>
    </w:p>
    <w:p>
      <w:pPr>
        <w:rPr>
          <w:b/>
          <w:sz w:val="24"/>
          <w:szCs w:val="24"/>
          <w:highlight w:val="none"/>
        </w:rPr>
      </w:pPr>
      <w:r>
        <w:rPr>
          <w:rFonts w:hint="eastAsia"/>
          <w:b/>
          <w:sz w:val="24"/>
          <w:szCs w:val="24"/>
          <w:highlight w:val="none"/>
        </w:rPr>
        <w:t>3.3、学费缴费：</w:t>
      </w:r>
    </w:p>
    <w:p>
      <w:pPr>
        <w:rPr>
          <w:sz w:val="24"/>
          <w:szCs w:val="24"/>
        </w:rPr>
      </w:pPr>
      <w:r>
        <w:rPr>
          <w:sz w:val="24"/>
          <w:szCs w:val="24"/>
        </w:rPr>
        <w:drawing>
          <wp:inline distT="0" distB="0" distL="114300" distR="114300">
            <wp:extent cx="2790825" cy="4972050"/>
            <wp:effectExtent l="0" t="0" r="9525" b="0"/>
            <wp:docPr id="6" name="图片 6" descr="712e66634e3801a50a643345f6b9d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12e66634e3801a50a643345f6b9d8f"/>
                    <pic:cNvPicPr>
                      <a:picLocks noChangeAspect="1"/>
                    </pic:cNvPicPr>
                  </pic:nvPicPr>
                  <pic:blipFill>
                    <a:blip r:embed="rId7"/>
                    <a:stretch>
                      <a:fillRect/>
                    </a:stretch>
                  </pic:blipFill>
                  <pic:spPr>
                    <a:xfrm>
                      <a:off x="0" y="0"/>
                      <a:ext cx="2790825" cy="4972050"/>
                    </a:xfrm>
                    <a:prstGeom prst="rect">
                      <a:avLst/>
                    </a:prstGeom>
                  </pic:spPr>
                </pic:pic>
              </a:graphicData>
            </a:graphic>
          </wp:inline>
        </w:drawing>
      </w:r>
    </w:p>
    <w:p>
      <w:pPr>
        <w:pStyle w:val="3"/>
        <w:numPr>
          <w:ilvl w:val="0"/>
          <w:numId w:val="4"/>
        </w:numPr>
        <w:ind w:firstLineChars="0"/>
        <w:rPr>
          <w:sz w:val="24"/>
          <w:szCs w:val="24"/>
        </w:rPr>
      </w:pPr>
      <w:r>
        <w:rPr>
          <w:rFonts w:hint="eastAsia"/>
          <w:sz w:val="24"/>
          <w:szCs w:val="24"/>
        </w:rPr>
        <w:t>学生可多选或单选欠费项目进行缴费</w:t>
      </w:r>
    </w:p>
    <w:p>
      <w:pPr>
        <w:rPr>
          <w:b/>
          <w:sz w:val="24"/>
          <w:szCs w:val="24"/>
        </w:rPr>
      </w:pPr>
      <w:r>
        <w:rPr>
          <w:rFonts w:hint="eastAsia"/>
          <w:b/>
          <w:sz w:val="24"/>
          <w:szCs w:val="24"/>
        </w:rPr>
        <w:t>3.4、支付界面：</w:t>
      </w:r>
    </w:p>
    <w:p>
      <w:pPr>
        <w:pStyle w:val="3"/>
        <w:rPr>
          <w:sz w:val="24"/>
          <w:szCs w:val="24"/>
        </w:rPr>
      </w:pPr>
      <w:r>
        <w:rPr>
          <w:sz w:val="24"/>
          <w:szCs w:val="24"/>
        </w:rPr>
        <w:drawing>
          <wp:inline distT="0" distB="0" distL="0" distR="0">
            <wp:extent cx="2828925" cy="4943475"/>
            <wp:effectExtent l="19050" t="0" r="9525" b="0"/>
            <wp:docPr id="5" name="图片 5" descr="E:\#项目汇总\项目10-1、大平台缴费程序（通用）\大平台使用说明\移动端图\支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项目汇总\项目10-1、大平台缴费程序（通用）\大平台使用说明\移动端图\支付.png"/>
                    <pic:cNvPicPr>
                      <a:picLocks noChangeAspect="1" noChangeArrowheads="1"/>
                    </pic:cNvPicPr>
                  </pic:nvPicPr>
                  <pic:blipFill>
                    <a:blip r:embed="rId8" cstate="print"/>
                    <a:srcRect/>
                    <a:stretch>
                      <a:fillRect/>
                    </a:stretch>
                  </pic:blipFill>
                  <pic:spPr>
                    <a:xfrm>
                      <a:off x="0" y="0"/>
                      <a:ext cx="2828925" cy="4943475"/>
                    </a:xfrm>
                    <a:prstGeom prst="rect">
                      <a:avLst/>
                    </a:prstGeom>
                    <a:noFill/>
                    <a:ln w="9525">
                      <a:noFill/>
                      <a:miter lim="800000"/>
                      <a:headEnd/>
                      <a:tailEnd/>
                    </a:ln>
                  </pic:spPr>
                </pic:pic>
              </a:graphicData>
            </a:graphic>
          </wp:inline>
        </w:drawing>
      </w:r>
    </w:p>
    <w:p>
      <w:pPr>
        <w:pStyle w:val="3"/>
        <w:numPr>
          <w:ilvl w:val="0"/>
          <w:numId w:val="5"/>
        </w:numPr>
        <w:ind w:firstLineChars="0"/>
      </w:pPr>
      <w:r>
        <w:rPr>
          <w:rFonts w:hint="eastAsia"/>
        </w:rPr>
        <w:t>金额核对无误后选择微信支付，系统会自动打开微信APP的支付界面，完成支付；</w:t>
      </w:r>
    </w:p>
    <w:p>
      <w:pPr>
        <w:pStyle w:val="3"/>
        <w:numPr>
          <w:ilvl w:val="0"/>
          <w:numId w:val="5"/>
        </w:numPr>
        <w:ind w:firstLineChars="0"/>
      </w:pPr>
      <w:r>
        <w:rPr>
          <w:rFonts w:hint="eastAsia"/>
        </w:rPr>
        <w:t>支付前请核对收款方是否为您所在院校的名称，如收款方不合法则选择取消支付；</w:t>
      </w:r>
    </w:p>
    <w:p>
      <w:pPr>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3.5、其它缴费：</w:t>
      </w:r>
    </w:p>
    <w:p>
      <w:pPr>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暂未开通使用</w:t>
      </w:r>
    </w:p>
    <w:p>
      <w:pPr>
        <w:rPr>
          <w:rFonts w:asciiTheme="minorEastAsia" w:hAnsiTheme="minorEastAsia" w:eastAsiaTheme="minorEastAsia"/>
          <w:b/>
          <w:sz w:val="24"/>
          <w:szCs w:val="24"/>
        </w:rPr>
      </w:pPr>
    </w:p>
    <w:p>
      <w:pPr>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3.6、生活缴费：</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暂未开通使用</w:t>
      </w:r>
    </w:p>
    <w:p/>
    <w:p>
      <w:pPr>
        <w:rPr>
          <w:b/>
          <w:sz w:val="24"/>
          <w:szCs w:val="24"/>
        </w:rPr>
      </w:pPr>
      <w:r>
        <w:rPr>
          <w:rFonts w:hint="eastAsia"/>
          <w:b/>
          <w:sz w:val="24"/>
          <w:szCs w:val="24"/>
        </w:rPr>
        <w:t>3.7、订单查询：</w:t>
      </w:r>
    </w:p>
    <w:p>
      <w:r>
        <w:drawing>
          <wp:inline distT="0" distB="0" distL="0" distR="0">
            <wp:extent cx="2809875" cy="4972050"/>
            <wp:effectExtent l="19050" t="0" r="9525" b="0"/>
            <wp:docPr id="10" name="图片 10" descr="E:\#项目汇总\项目10-1、大平台缴费程序（通用）\大平台使用说明\移动端图\订单查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项目汇总\项目10-1、大平台缴费程序（通用）\大平台使用说明\移动端图\订单查询.png"/>
                    <pic:cNvPicPr>
                      <a:picLocks noChangeAspect="1" noChangeArrowheads="1"/>
                    </pic:cNvPicPr>
                  </pic:nvPicPr>
                  <pic:blipFill>
                    <a:blip r:embed="rId9" cstate="print"/>
                    <a:srcRect/>
                    <a:stretch>
                      <a:fillRect/>
                    </a:stretch>
                  </pic:blipFill>
                  <pic:spPr>
                    <a:xfrm>
                      <a:off x="0" y="0"/>
                      <a:ext cx="2809875" cy="4972050"/>
                    </a:xfrm>
                    <a:prstGeom prst="rect">
                      <a:avLst/>
                    </a:prstGeom>
                    <a:noFill/>
                    <a:ln w="9525">
                      <a:noFill/>
                      <a:miter lim="800000"/>
                      <a:headEnd/>
                      <a:tailEnd/>
                    </a:ln>
                  </pic:spPr>
                </pic:pic>
              </a:graphicData>
            </a:graphic>
          </wp:inline>
        </w:drawing>
      </w:r>
    </w:p>
    <w:p>
      <w:pPr>
        <w:pStyle w:val="3"/>
        <w:numPr>
          <w:ilvl w:val="0"/>
          <w:numId w:val="6"/>
        </w:numPr>
        <w:ind w:firstLineChars="0"/>
      </w:pPr>
      <w:r>
        <w:rPr>
          <w:rFonts w:hint="eastAsia"/>
        </w:rPr>
        <w:t>用户可按本日、全部、本月、自定义时间段进行订单检索；</w:t>
      </w:r>
    </w:p>
    <w:p>
      <w:pPr>
        <w:pStyle w:val="3"/>
        <w:numPr>
          <w:ilvl w:val="0"/>
          <w:numId w:val="6"/>
        </w:numPr>
        <w:ind w:firstLineChars="0"/>
      </w:pPr>
      <w:r>
        <w:rPr>
          <w:rFonts w:hint="eastAsia"/>
        </w:rPr>
        <w:t>点击右上角的图标可按全部、失败、成功订单状态进行筛选；</w:t>
      </w:r>
    </w:p>
    <w:p>
      <w:pPr>
        <w:pStyle w:val="3"/>
        <w:numPr>
          <w:ilvl w:val="1"/>
          <w:numId w:val="7"/>
        </w:numPr>
        <w:ind w:firstLineChars="0"/>
        <w:rPr>
          <w:b/>
          <w:sz w:val="24"/>
          <w:szCs w:val="24"/>
        </w:rPr>
      </w:pPr>
      <w:r>
        <w:rPr>
          <w:rFonts w:hint="eastAsia"/>
          <w:b/>
          <w:sz w:val="24"/>
          <w:szCs w:val="24"/>
        </w:rPr>
        <w:t xml:space="preserve"> 已缴费查询：</w:t>
      </w:r>
    </w:p>
    <w:p>
      <w:r>
        <w:drawing>
          <wp:inline distT="0" distB="0" distL="0" distR="0">
            <wp:extent cx="2762250" cy="5019675"/>
            <wp:effectExtent l="19050" t="0" r="0" b="0"/>
            <wp:docPr id="11" name="图片 11" descr="E:\#项目汇总\项目10-1、大平台缴费程序（通用）\大平台使用说明\移动端图\已缴费查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E:\#项目汇总\项目10-1、大平台缴费程序（通用）\大平台使用说明\移动端图\已缴费查询.png"/>
                    <pic:cNvPicPr>
                      <a:picLocks noChangeAspect="1" noChangeArrowheads="1"/>
                    </pic:cNvPicPr>
                  </pic:nvPicPr>
                  <pic:blipFill>
                    <a:blip r:embed="rId10" cstate="print"/>
                    <a:srcRect/>
                    <a:stretch>
                      <a:fillRect/>
                    </a:stretch>
                  </pic:blipFill>
                  <pic:spPr>
                    <a:xfrm>
                      <a:off x="0" y="0"/>
                      <a:ext cx="2762250" cy="5019675"/>
                    </a:xfrm>
                    <a:prstGeom prst="rect">
                      <a:avLst/>
                    </a:prstGeom>
                    <a:noFill/>
                    <a:ln w="9525">
                      <a:noFill/>
                      <a:miter lim="800000"/>
                      <a:headEnd/>
                      <a:tailEnd/>
                    </a:ln>
                  </pic:spPr>
                </pic:pic>
              </a:graphicData>
            </a:graphic>
          </wp:inline>
        </w:drawing>
      </w:r>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2838450" cy="5057775"/>
            <wp:effectExtent l="19050" t="0" r="0" b="0"/>
            <wp:docPr id="12" name="图片 12" descr="C:\Users\Json\AppData\Roaming\Tencent\Users\731559180\QQ\WinTemp\RichOle\SHR67Q8JRGYE}(~OXFIXC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Json\AppData\Roaming\Tencent\Users\731559180\QQ\WinTemp\RichOle\SHR67Q8JRGYE}(~OXFIXCCY.png"/>
                    <pic:cNvPicPr>
                      <a:picLocks noChangeAspect="1" noChangeArrowheads="1"/>
                    </pic:cNvPicPr>
                  </pic:nvPicPr>
                  <pic:blipFill>
                    <a:blip r:embed="rId11" cstate="print"/>
                    <a:srcRect/>
                    <a:stretch>
                      <a:fillRect/>
                    </a:stretch>
                  </pic:blipFill>
                  <pic:spPr>
                    <a:xfrm>
                      <a:off x="0" y="0"/>
                      <a:ext cx="2838450" cy="5057775"/>
                    </a:xfrm>
                    <a:prstGeom prst="rect">
                      <a:avLst/>
                    </a:prstGeom>
                    <a:noFill/>
                    <a:ln w="9525">
                      <a:noFill/>
                      <a:miter lim="800000"/>
                      <a:headEnd/>
                      <a:tailEnd/>
                    </a:ln>
                  </pic:spPr>
                </pic:pic>
              </a:graphicData>
            </a:graphic>
          </wp:inline>
        </w:drawing>
      </w:r>
    </w:p>
    <w:p/>
    <w:p>
      <w:pPr>
        <w:pStyle w:val="3"/>
        <w:numPr>
          <w:ilvl w:val="0"/>
          <w:numId w:val="8"/>
        </w:numPr>
        <w:ind w:firstLineChars="0"/>
      </w:pPr>
      <w:r>
        <w:rPr>
          <w:rFonts w:hint="eastAsia"/>
        </w:rPr>
        <w:t>用户可按本日、全部、本月、自定义时间段进行订单检索；</w:t>
      </w:r>
    </w:p>
    <w:p>
      <w:pPr>
        <w:pStyle w:val="3"/>
        <w:numPr>
          <w:ilvl w:val="0"/>
          <w:numId w:val="8"/>
        </w:numPr>
        <w:ind w:firstLineChars="0"/>
      </w:pPr>
      <w:r>
        <w:rPr>
          <w:rFonts w:hint="eastAsia"/>
        </w:rPr>
        <w:t>点击右上角的图标可按学费、其它收费进行筛选；</w:t>
      </w:r>
    </w:p>
    <w:p>
      <w:pPr>
        <w:pStyle w:val="3"/>
        <w:numPr>
          <w:ilvl w:val="1"/>
          <w:numId w:val="7"/>
        </w:numPr>
        <w:ind w:firstLineChars="0"/>
        <w:rPr>
          <w:rFonts w:hint="eastAsia"/>
          <w:b/>
          <w:sz w:val="24"/>
          <w:szCs w:val="24"/>
        </w:rPr>
      </w:pPr>
      <w:r>
        <w:rPr>
          <w:rFonts w:hint="eastAsia"/>
          <w:b/>
          <w:sz w:val="24"/>
          <w:szCs w:val="24"/>
        </w:rPr>
        <w:t>报名系统：</w:t>
      </w:r>
    </w:p>
    <w:p>
      <w:pPr>
        <w:rPr>
          <w:rFonts w:hint="eastAsia"/>
          <w:b/>
          <w:sz w:val="24"/>
          <w:szCs w:val="24"/>
        </w:rPr>
      </w:pPr>
      <w:r>
        <w:rPr>
          <w:rFonts w:hint="eastAsia"/>
          <w:b/>
          <w:sz w:val="24"/>
          <w:szCs w:val="24"/>
        </w:rPr>
        <w:t>暂未开通使用</w:t>
      </w:r>
    </w:p>
    <w:p>
      <w:pPr>
        <w:rPr>
          <w:rFonts w:hint="eastAsia"/>
          <w:b/>
          <w:sz w:val="24"/>
          <w:szCs w:val="24"/>
        </w:rPr>
      </w:pPr>
    </w:p>
    <w:p>
      <w:pPr>
        <w:rPr>
          <w:b/>
          <w:sz w:val="24"/>
          <w:szCs w:val="24"/>
        </w:rPr>
      </w:pPr>
      <w:r>
        <w:rPr>
          <w:rFonts w:hint="eastAsia"/>
          <w:b/>
          <w:sz w:val="24"/>
          <w:szCs w:val="24"/>
        </w:rPr>
        <w:t>3.10 我的</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tabs>
          <w:tab w:val="left" w:pos="5070"/>
        </w:tabs>
        <w:rPr>
          <w:sz w:val="24"/>
          <w:szCs w:val="24"/>
        </w:rPr>
      </w:pPr>
      <w:r>
        <w:rPr>
          <w:sz w:val="24"/>
          <w:szCs w:val="24"/>
        </w:rPr>
        <w:tab/>
      </w:r>
    </w:p>
    <w:p>
      <w:pPr>
        <w:rPr>
          <w:b/>
          <w:sz w:val="24"/>
          <w:szCs w:val="24"/>
        </w:rPr>
      </w:pPr>
      <w:r>
        <w:rPr>
          <w:rFonts w:hint="eastAsia"/>
          <w:b/>
          <w:sz w:val="24"/>
          <w:szCs w:val="24"/>
        </w:rPr>
        <w:t xml:space="preserve">  </w:t>
      </w:r>
      <w:r>
        <w:rPr>
          <w:b/>
          <w:sz w:val="24"/>
          <w:szCs w:val="24"/>
        </w:rPr>
        <w:drawing>
          <wp:inline distT="0" distB="0" distL="0" distR="0">
            <wp:extent cx="2809875" cy="5000625"/>
            <wp:effectExtent l="19050" t="0" r="9525" b="0"/>
            <wp:docPr id="29" name="图片 29" descr="E:\#项目汇总\项目10-1、大平台缴费程序（通用）\大平台使用说明\移动端图\我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E:\#项目汇总\项目10-1、大平台缴费程序（通用）\大平台使用说明\移动端图\我的.png"/>
                    <pic:cNvPicPr>
                      <a:picLocks noChangeAspect="1" noChangeArrowheads="1"/>
                    </pic:cNvPicPr>
                  </pic:nvPicPr>
                  <pic:blipFill>
                    <a:blip r:embed="rId12" cstate="print"/>
                    <a:srcRect/>
                    <a:stretch>
                      <a:fillRect/>
                    </a:stretch>
                  </pic:blipFill>
                  <pic:spPr>
                    <a:xfrm>
                      <a:off x="0" y="0"/>
                      <a:ext cx="2809875" cy="5000625"/>
                    </a:xfrm>
                    <a:prstGeom prst="rect">
                      <a:avLst/>
                    </a:prstGeom>
                    <a:noFill/>
                    <a:ln w="9525">
                      <a:noFill/>
                      <a:miter lim="800000"/>
                      <a:headEnd/>
                      <a:tailEnd/>
                    </a:ln>
                  </pic:spPr>
                </pic:pic>
              </a:graphicData>
            </a:graphic>
          </wp:inline>
        </w:drawing>
      </w:r>
    </w:p>
    <w:p>
      <w:pPr>
        <w:rPr>
          <w:sz w:val="24"/>
          <w:szCs w:val="24"/>
        </w:rPr>
      </w:pPr>
      <w:r>
        <w:rPr>
          <w:sz w:val="24"/>
          <w:szCs w:val="24"/>
        </w:rPr>
        <w:t>A</w:t>
      </w:r>
      <w:r>
        <w:rPr>
          <w:rFonts w:hint="eastAsia"/>
          <w:sz w:val="24"/>
          <w:szCs w:val="24"/>
        </w:rPr>
        <w:t>、用户可在此界面查看身份信息、修改密码、退出等操作</w:t>
      </w:r>
    </w:p>
    <w:p>
      <w:pPr>
        <w:widowControl/>
        <w:jc w:val="left"/>
        <w:rPr>
          <w:rFonts w:ascii="宋体" w:hAnsi="宋体" w:cs="宋体"/>
          <w:kern w:val="0"/>
          <w:sz w:val="24"/>
          <w:szCs w:val="24"/>
        </w:rPr>
      </w:pPr>
    </w:p>
    <w:p>
      <w:pPr>
        <w:pStyle w:val="3"/>
        <w:ind w:left="360" w:firstLine="0" w:firstLineChars="0"/>
      </w:pPr>
    </w:p>
    <w:p/>
    <w:p>
      <w:pPr>
        <w:pStyle w:val="3"/>
        <w:ind w:left="36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E71"/>
    <w:multiLevelType w:val="multilevel"/>
    <w:tmpl w:val="09007E71"/>
    <w:lvl w:ilvl="0" w:tentative="0">
      <w:start w:val="1"/>
      <w:numFmt w:val="upp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DA164D5"/>
    <w:multiLevelType w:val="multilevel"/>
    <w:tmpl w:val="1DA164D5"/>
    <w:lvl w:ilvl="0" w:tentative="0">
      <w:start w:val="1"/>
      <w:numFmt w:val="upp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72D256C"/>
    <w:multiLevelType w:val="multilevel"/>
    <w:tmpl w:val="272D256C"/>
    <w:lvl w:ilvl="0" w:tentative="0">
      <w:start w:val="1"/>
      <w:numFmt w:val="decimal"/>
      <w:pStyle w:val="2"/>
      <w:lvlText w:val="%1."/>
      <w:lvlJc w:val="left"/>
      <w:pPr>
        <w:ind w:left="420" w:hanging="420"/>
      </w:pPr>
    </w:lvl>
    <w:lvl w:ilvl="1" w:tentative="0">
      <w:start w:val="1"/>
      <w:numFmt w:val="decimal"/>
      <w:isLgl/>
      <w:lvlText w:val="%1.%2"/>
      <w:lvlJc w:val="left"/>
      <w:pPr>
        <w:ind w:left="405" w:hanging="405"/>
      </w:pPr>
    </w:lvl>
    <w:lvl w:ilvl="2" w:tentative="0">
      <w:start w:val="1"/>
      <w:numFmt w:val="decimal"/>
      <w:isLgl/>
      <w:lvlText w:val="%1.%2.%3"/>
      <w:lvlJc w:val="left"/>
      <w:pPr>
        <w:ind w:left="720" w:hanging="720"/>
      </w:pPr>
    </w:lvl>
    <w:lvl w:ilvl="3" w:tentative="0">
      <w:start w:val="1"/>
      <w:numFmt w:val="decimal"/>
      <w:isLgl/>
      <w:lvlText w:val="%1.%2.%3.%4"/>
      <w:lvlJc w:val="left"/>
      <w:pPr>
        <w:ind w:left="720" w:hanging="720"/>
      </w:pPr>
    </w:lvl>
    <w:lvl w:ilvl="4" w:tentative="0">
      <w:start w:val="1"/>
      <w:numFmt w:val="decimal"/>
      <w:isLgl/>
      <w:lvlText w:val="%1.%2.%3.%4.%5"/>
      <w:lvlJc w:val="left"/>
      <w:pPr>
        <w:ind w:left="1080" w:hanging="1080"/>
      </w:pPr>
    </w:lvl>
    <w:lvl w:ilvl="5" w:tentative="0">
      <w:start w:val="1"/>
      <w:numFmt w:val="decimal"/>
      <w:isLgl/>
      <w:lvlText w:val="%1.%2.%3.%4.%5.%6"/>
      <w:lvlJc w:val="left"/>
      <w:pPr>
        <w:ind w:left="1080" w:hanging="1080"/>
      </w:pPr>
    </w:lvl>
    <w:lvl w:ilvl="6" w:tentative="0">
      <w:start w:val="1"/>
      <w:numFmt w:val="decimal"/>
      <w:isLgl/>
      <w:lvlText w:val="%1.%2.%3.%4.%5.%6.%7"/>
      <w:lvlJc w:val="left"/>
      <w:pPr>
        <w:ind w:left="1440" w:hanging="1440"/>
      </w:pPr>
    </w:lvl>
    <w:lvl w:ilvl="7" w:tentative="0">
      <w:start w:val="1"/>
      <w:numFmt w:val="decimal"/>
      <w:isLgl/>
      <w:lvlText w:val="%1.%2.%3.%4.%5.%6.%7.%8"/>
      <w:lvlJc w:val="left"/>
      <w:pPr>
        <w:ind w:left="1440" w:hanging="1440"/>
      </w:pPr>
    </w:lvl>
    <w:lvl w:ilvl="8" w:tentative="0">
      <w:start w:val="1"/>
      <w:numFmt w:val="decimal"/>
      <w:isLgl/>
      <w:lvlText w:val="%1.%2.%3.%4.%5.%6.%7.%8.%9"/>
      <w:lvlJc w:val="left"/>
      <w:pPr>
        <w:ind w:left="1800" w:hanging="1800"/>
      </w:pPr>
    </w:lvl>
  </w:abstractNum>
  <w:abstractNum w:abstractNumId="3">
    <w:nsid w:val="334647C8"/>
    <w:multiLevelType w:val="multilevel"/>
    <w:tmpl w:val="334647C8"/>
    <w:lvl w:ilvl="0" w:tentative="0">
      <w:start w:val="1"/>
      <w:numFmt w:val="upperLetter"/>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7D82A16"/>
    <w:multiLevelType w:val="multilevel"/>
    <w:tmpl w:val="37D82A16"/>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4D55F0E"/>
    <w:multiLevelType w:val="multilevel"/>
    <w:tmpl w:val="44D55F0E"/>
    <w:lvl w:ilvl="0" w:tentative="0">
      <w:start w:val="3"/>
      <w:numFmt w:val="decimal"/>
      <w:lvlText w:val="%1"/>
      <w:lvlJc w:val="left"/>
      <w:pPr>
        <w:ind w:left="360" w:hanging="360"/>
      </w:pPr>
      <w:rPr>
        <w:rFonts w:hint="default"/>
      </w:rPr>
    </w:lvl>
    <w:lvl w:ilvl="1" w:tentative="0">
      <w:start w:val="8"/>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77B4056B"/>
    <w:multiLevelType w:val="multilevel"/>
    <w:tmpl w:val="77B4056B"/>
    <w:lvl w:ilvl="0" w:tentative="0">
      <w:start w:val="1"/>
      <w:numFmt w:val="upperLetter"/>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B147110"/>
    <w:multiLevelType w:val="multilevel"/>
    <w:tmpl w:val="7B147110"/>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17"/>
    <w:rsid w:val="000C1E32"/>
    <w:rsid w:val="000C7B97"/>
    <w:rsid w:val="00127466"/>
    <w:rsid w:val="00196986"/>
    <w:rsid w:val="001A1A69"/>
    <w:rsid w:val="00212449"/>
    <w:rsid w:val="002167B8"/>
    <w:rsid w:val="0023624D"/>
    <w:rsid w:val="00266D81"/>
    <w:rsid w:val="003C0F7D"/>
    <w:rsid w:val="00431FB5"/>
    <w:rsid w:val="00457DF9"/>
    <w:rsid w:val="004802F7"/>
    <w:rsid w:val="00494F3E"/>
    <w:rsid w:val="00497CF4"/>
    <w:rsid w:val="004B28DD"/>
    <w:rsid w:val="004C2948"/>
    <w:rsid w:val="005313D2"/>
    <w:rsid w:val="005612A4"/>
    <w:rsid w:val="00583382"/>
    <w:rsid w:val="005C497B"/>
    <w:rsid w:val="005E484E"/>
    <w:rsid w:val="006036AE"/>
    <w:rsid w:val="00624402"/>
    <w:rsid w:val="006362C8"/>
    <w:rsid w:val="00646203"/>
    <w:rsid w:val="006767AA"/>
    <w:rsid w:val="00784E8D"/>
    <w:rsid w:val="00785D48"/>
    <w:rsid w:val="007B4515"/>
    <w:rsid w:val="007E0C86"/>
    <w:rsid w:val="007E2061"/>
    <w:rsid w:val="008265B4"/>
    <w:rsid w:val="00846D3D"/>
    <w:rsid w:val="008E1A3C"/>
    <w:rsid w:val="009C2702"/>
    <w:rsid w:val="009D0E8D"/>
    <w:rsid w:val="00A46726"/>
    <w:rsid w:val="00A84897"/>
    <w:rsid w:val="00A93354"/>
    <w:rsid w:val="00B23D97"/>
    <w:rsid w:val="00BC3D91"/>
    <w:rsid w:val="00BF41DB"/>
    <w:rsid w:val="00CE0BC9"/>
    <w:rsid w:val="00CF15EE"/>
    <w:rsid w:val="00D82F17"/>
    <w:rsid w:val="00EA0A0F"/>
    <w:rsid w:val="00F645EA"/>
    <w:rsid w:val="00FB2C10"/>
    <w:rsid w:val="092A2F3D"/>
    <w:rsid w:val="09ED2AE4"/>
    <w:rsid w:val="0E736A9B"/>
    <w:rsid w:val="154F157F"/>
    <w:rsid w:val="18D94A42"/>
    <w:rsid w:val="376B3311"/>
    <w:rsid w:val="3C811303"/>
    <w:rsid w:val="3CC62391"/>
    <w:rsid w:val="3F0E026B"/>
    <w:rsid w:val="402C435E"/>
    <w:rsid w:val="441D0404"/>
    <w:rsid w:val="448A3E0F"/>
    <w:rsid w:val="4671681D"/>
    <w:rsid w:val="47030241"/>
    <w:rsid w:val="476A7ED4"/>
    <w:rsid w:val="4A074408"/>
    <w:rsid w:val="4F660014"/>
    <w:rsid w:val="4F9378DF"/>
    <w:rsid w:val="64271717"/>
    <w:rsid w:val="645A2E27"/>
    <w:rsid w:val="656E340A"/>
    <w:rsid w:val="6AE932A4"/>
    <w:rsid w:val="6DFE1781"/>
    <w:rsid w:val="72A22C13"/>
    <w:rsid w:val="759C1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link w:val="12"/>
    <w:qFormat/>
    <w:uiPriority w:val="9"/>
    <w:pPr>
      <w:numPr>
        <w:ilvl w:val="0"/>
        <w:numId w:val="1"/>
      </w:numPr>
      <w:ind w:firstLine="0" w:firstLineChars="0"/>
      <w:outlineLvl w:val="0"/>
    </w:pPr>
    <w:rPr>
      <w:b/>
      <w:kern w:val="0"/>
      <w:sz w:val="28"/>
      <w:szCs w:val="2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qFormat/>
    <w:uiPriority w:val="34"/>
    <w:pPr>
      <w:ind w:firstLine="420" w:firstLineChars="200"/>
    </w:p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标题 1 Char"/>
    <w:basedOn w:val="8"/>
    <w:link w:val="2"/>
    <w:qFormat/>
    <w:uiPriority w:val="9"/>
    <w:rPr>
      <w:rFonts w:ascii="Calibri" w:hAnsi="Calibri" w:eastAsia="宋体" w:cs="Times New Roman"/>
      <w:b/>
      <w:kern w:val="0"/>
      <w:sz w:val="28"/>
      <w:szCs w:val="28"/>
    </w:rPr>
  </w:style>
  <w:style w:type="character" w:customStyle="1" w:styleId="13">
    <w:name w:val="批注框文本 Char"/>
    <w:basedOn w:val="8"/>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125</Words>
  <Characters>715</Characters>
  <Lines>5</Lines>
  <Paragraphs>1</Paragraphs>
  <TotalTime>0</TotalTime>
  <ScaleCrop>false</ScaleCrop>
  <LinksUpToDate>false</LinksUpToDate>
  <CharactersWithSpaces>839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2017-12-06T04:47:00Z</dcterms:created>
  <dc:creator>Json</dc:creator>
  <cp:lastModifiedBy>Administrator</cp:lastModifiedBy>
  <dcterms:modified xsi:type="dcterms:W3CDTF">2020-08-26T01:50:39Z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